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A07E2" w14:textId="0D615391" w:rsidR="001D4746" w:rsidRDefault="001D4746" w:rsidP="466AACBE">
      <w:pPr>
        <w:jc w:val="center"/>
        <w:rPr>
          <w:rFonts w:ascii="Arial" w:eastAsia="Arial" w:hAnsi="Arial" w:cs="Arial"/>
          <w:b/>
          <w:bCs/>
        </w:rPr>
      </w:pPr>
    </w:p>
    <w:p w14:paraId="6B22D67B" w14:textId="3557319A" w:rsidR="6DD22E98" w:rsidRDefault="46FC192C" w:rsidP="00907ADF">
      <w:pPr>
        <w:jc w:val="center"/>
        <w:rPr>
          <w:rFonts w:ascii="Arial" w:eastAsia="Arial" w:hAnsi="Arial" w:cs="Arial"/>
          <w:b/>
          <w:bCs/>
        </w:rPr>
      </w:pPr>
      <w:r w:rsidRPr="00907ADF">
        <w:rPr>
          <w:rFonts w:ascii="Arial" w:eastAsia="Arial" w:hAnsi="Arial" w:cs="Arial"/>
          <w:b/>
          <w:bCs/>
        </w:rPr>
        <w:t>La fusión del año: pan de muerto con helado</w:t>
      </w:r>
    </w:p>
    <w:p w14:paraId="5209A22E" w14:textId="0794F863" w:rsidR="6DD22E98" w:rsidRDefault="0084010C" w:rsidP="751FA095">
      <w:pPr>
        <w:jc w:val="both"/>
        <w:rPr>
          <w:rFonts w:ascii="Arial" w:eastAsia="Arial" w:hAnsi="Arial" w:cs="Arial"/>
        </w:rPr>
      </w:pPr>
      <w:r w:rsidRPr="751FA095">
        <w:rPr>
          <w:rFonts w:ascii="Arial" w:eastAsia="Arial" w:hAnsi="Arial" w:cs="Arial"/>
        </w:rPr>
        <w:t xml:space="preserve">El </w:t>
      </w:r>
      <w:r w:rsidRPr="751FA095">
        <w:rPr>
          <w:rFonts w:ascii="Arial" w:eastAsia="Arial" w:hAnsi="Arial" w:cs="Arial"/>
          <w:i/>
          <w:iCs/>
        </w:rPr>
        <w:t>pan de muerto</w:t>
      </w:r>
      <w:r w:rsidRPr="751FA095">
        <w:rPr>
          <w:rFonts w:ascii="Arial" w:eastAsia="Arial" w:hAnsi="Arial" w:cs="Arial"/>
        </w:rPr>
        <w:t xml:space="preserve"> es uno de los grandes emblemas de la gastronomía mexicana: su aroma a flor de azahar, textura suave y forma tradicional evocan recuerdos, ofrendas y reuniones familiares durante </w:t>
      </w:r>
      <w:r w:rsidR="273FD4CB" w:rsidRPr="751FA095">
        <w:rPr>
          <w:rFonts w:ascii="Arial" w:eastAsia="Arial" w:hAnsi="Arial" w:cs="Arial"/>
        </w:rPr>
        <w:t>esta temporada tan icónica para nuestra cultura</w:t>
      </w:r>
      <w:r w:rsidRPr="751FA095">
        <w:rPr>
          <w:rFonts w:ascii="Arial" w:eastAsia="Arial" w:hAnsi="Arial" w:cs="Arial"/>
        </w:rPr>
        <w:t>.</w:t>
      </w:r>
      <w:r w:rsidR="0DE1F01B" w:rsidRPr="751FA095">
        <w:rPr>
          <w:rFonts w:ascii="Arial" w:eastAsia="Arial" w:hAnsi="Arial" w:cs="Arial"/>
        </w:rPr>
        <w:t xml:space="preserve"> Hoy en día, existen diversas propuestas que proponen combinaciones con sabores como nata, frutas o chocolate, demostrando su versatilidad y capacidad de adaptarse a los gustos actuales. En este contexto surge una de las tendencias más llamativas: disfrutar el </w:t>
      </w:r>
      <w:r w:rsidR="0DE1F01B" w:rsidRPr="751FA095">
        <w:rPr>
          <w:rFonts w:ascii="Arial" w:eastAsia="Arial" w:hAnsi="Arial" w:cs="Arial"/>
          <w:i/>
          <w:iCs/>
        </w:rPr>
        <w:t>pan de muerto</w:t>
      </w:r>
      <w:r w:rsidR="0DE1F01B" w:rsidRPr="751FA095">
        <w:rPr>
          <w:rFonts w:ascii="Arial" w:eastAsia="Arial" w:hAnsi="Arial" w:cs="Arial"/>
        </w:rPr>
        <w:t xml:space="preserve"> acompañado de </w:t>
      </w:r>
      <w:r w:rsidR="0DE1F01B" w:rsidRPr="00907ADF">
        <w:rPr>
          <w:rFonts w:ascii="Arial" w:eastAsia="Arial" w:hAnsi="Arial" w:cs="Arial"/>
        </w:rPr>
        <w:t>helado</w:t>
      </w:r>
      <w:r w:rsidR="0DE1F01B" w:rsidRPr="751FA095">
        <w:rPr>
          <w:rFonts w:ascii="Arial" w:eastAsia="Arial" w:hAnsi="Arial" w:cs="Arial"/>
        </w:rPr>
        <w:t>, una forma innovadora y refrescante de rendir homenaje a la tradición</w:t>
      </w:r>
      <w:r w:rsidRPr="751FA095">
        <w:rPr>
          <w:rFonts w:ascii="Arial" w:eastAsia="Arial" w:hAnsi="Arial" w:cs="Arial"/>
        </w:rPr>
        <w:t>.</w:t>
      </w:r>
    </w:p>
    <w:p w14:paraId="45200477" w14:textId="7B21231A" w:rsidR="6DD22E98" w:rsidRDefault="1B6577F4" w:rsidP="2FCC2354">
      <w:pPr>
        <w:spacing w:before="225" w:after="225"/>
        <w:jc w:val="both"/>
        <w:rPr>
          <w:rFonts w:ascii="Arial" w:eastAsia="Arial" w:hAnsi="Arial" w:cs="Arial"/>
          <w:i/>
          <w:iCs/>
        </w:rPr>
      </w:pPr>
      <w:r w:rsidRPr="751FA095">
        <w:rPr>
          <w:rFonts w:ascii="Arial" w:eastAsia="Arial" w:hAnsi="Arial" w:cs="Arial"/>
        </w:rPr>
        <w:t>El contraste entre la suavidad del pan y la frescura del</w:t>
      </w:r>
      <w:r w:rsidRPr="00F0243D">
        <w:rPr>
          <w:rFonts w:ascii="Arial" w:eastAsia="Arial" w:hAnsi="Arial" w:cs="Arial"/>
        </w:rPr>
        <w:t xml:space="preserve"> </w:t>
      </w:r>
      <w:r w:rsidRPr="00907ADF">
        <w:rPr>
          <w:rFonts w:ascii="Arial" w:eastAsia="Arial" w:hAnsi="Arial" w:cs="Arial"/>
        </w:rPr>
        <w:t>helado</w:t>
      </w:r>
      <w:r w:rsidRPr="751FA095">
        <w:rPr>
          <w:rFonts w:ascii="Arial" w:eastAsia="Arial" w:hAnsi="Arial" w:cs="Arial"/>
          <w:b/>
          <w:bCs/>
        </w:rPr>
        <w:t xml:space="preserve"> </w:t>
      </w:r>
      <w:r w:rsidRPr="751FA095">
        <w:rPr>
          <w:rFonts w:ascii="Arial" w:eastAsia="Arial" w:hAnsi="Arial" w:cs="Arial"/>
        </w:rPr>
        <w:t>crea</w:t>
      </w:r>
      <w:r w:rsidR="363B5C25" w:rsidRPr="751FA095">
        <w:rPr>
          <w:rFonts w:ascii="Arial" w:eastAsia="Arial" w:hAnsi="Arial" w:cs="Arial"/>
        </w:rPr>
        <w:t>n</w:t>
      </w:r>
      <w:r w:rsidRPr="751FA095">
        <w:rPr>
          <w:rFonts w:ascii="Arial" w:eastAsia="Arial" w:hAnsi="Arial" w:cs="Arial"/>
        </w:rPr>
        <w:t xml:space="preserve"> un equilibrio perfecto de temperatura y textura</w:t>
      </w:r>
      <w:r w:rsidR="1F380297" w:rsidRPr="751FA095">
        <w:rPr>
          <w:rFonts w:ascii="Arial" w:eastAsia="Arial" w:hAnsi="Arial" w:cs="Arial"/>
        </w:rPr>
        <w:t>:</w:t>
      </w:r>
      <w:r w:rsidR="66190470" w:rsidRPr="751FA095">
        <w:rPr>
          <w:rFonts w:ascii="Arial" w:eastAsia="Arial" w:hAnsi="Arial" w:cs="Arial"/>
        </w:rPr>
        <w:t xml:space="preserve"> </w:t>
      </w:r>
      <w:r w:rsidR="5932C29A" w:rsidRPr="751FA095">
        <w:rPr>
          <w:rFonts w:ascii="Arial" w:eastAsia="Arial" w:hAnsi="Arial" w:cs="Arial"/>
        </w:rPr>
        <w:t>l</w:t>
      </w:r>
      <w:r w:rsidR="4834EB87" w:rsidRPr="751FA095">
        <w:rPr>
          <w:rFonts w:ascii="Arial" w:eastAsia="Arial" w:hAnsi="Arial" w:cs="Arial"/>
        </w:rPr>
        <w:t>os s</w:t>
      </w:r>
      <w:r w:rsidRPr="751FA095">
        <w:rPr>
          <w:rFonts w:ascii="Arial" w:eastAsia="Arial" w:hAnsi="Arial" w:cs="Arial"/>
        </w:rPr>
        <w:t>abores clásicos</w:t>
      </w:r>
      <w:r w:rsidR="5AF7BC20" w:rsidRPr="751FA095">
        <w:rPr>
          <w:rFonts w:ascii="Arial" w:eastAsia="Arial" w:hAnsi="Arial" w:cs="Arial"/>
        </w:rPr>
        <w:t xml:space="preserve"> de</w:t>
      </w:r>
      <w:r w:rsidR="16DE5C77" w:rsidRPr="751FA095">
        <w:rPr>
          <w:rFonts w:ascii="Arial" w:eastAsia="Arial" w:hAnsi="Arial" w:cs="Arial"/>
        </w:rPr>
        <w:t xml:space="preserve"> este </w:t>
      </w:r>
      <w:r w:rsidR="16DE5C77" w:rsidRPr="751FA095">
        <w:rPr>
          <w:rFonts w:ascii="Arial" w:eastAsia="Arial" w:hAnsi="Arial" w:cs="Arial"/>
          <w:i/>
          <w:iCs/>
        </w:rPr>
        <w:t xml:space="preserve">snack </w:t>
      </w:r>
      <w:r w:rsidR="16DE5C77" w:rsidRPr="751FA095">
        <w:rPr>
          <w:rFonts w:ascii="Arial" w:eastAsia="Arial" w:hAnsi="Arial" w:cs="Arial"/>
        </w:rPr>
        <w:t xml:space="preserve">frío </w:t>
      </w:r>
      <w:r w:rsidRPr="751FA095">
        <w:rPr>
          <w:rFonts w:ascii="Arial" w:eastAsia="Arial" w:hAnsi="Arial" w:cs="Arial"/>
        </w:rPr>
        <w:t xml:space="preserve">como el tradicional de </w:t>
      </w:r>
      <w:r w:rsidR="4A21742E" w:rsidRPr="751FA095">
        <w:rPr>
          <w:rFonts w:ascii="Arial" w:eastAsia="Arial" w:hAnsi="Arial" w:cs="Arial"/>
        </w:rPr>
        <w:t>vainill</w:t>
      </w:r>
      <w:r w:rsidRPr="751FA095">
        <w:rPr>
          <w:rFonts w:ascii="Arial" w:eastAsia="Arial" w:hAnsi="Arial" w:cs="Arial"/>
        </w:rPr>
        <w:t>a</w:t>
      </w:r>
      <w:r w:rsidR="3292BB59" w:rsidRPr="751FA095">
        <w:rPr>
          <w:rFonts w:ascii="Arial" w:eastAsia="Arial" w:hAnsi="Arial" w:cs="Arial"/>
        </w:rPr>
        <w:t>, o el popular de chocolate,</w:t>
      </w:r>
      <w:r w:rsidRPr="751FA095">
        <w:rPr>
          <w:rFonts w:ascii="Arial" w:eastAsia="Arial" w:hAnsi="Arial" w:cs="Arial"/>
        </w:rPr>
        <w:t xml:space="preserve"> realzan el carácter tradicional del pan de muerto</w:t>
      </w:r>
      <w:r w:rsidR="00E24950">
        <w:rPr>
          <w:rFonts w:ascii="Arial" w:eastAsia="Arial" w:hAnsi="Arial" w:cs="Arial"/>
        </w:rPr>
        <w:t xml:space="preserve">, </w:t>
      </w:r>
      <w:r w:rsidRPr="751FA095">
        <w:rPr>
          <w:rFonts w:ascii="Arial" w:eastAsia="Arial" w:hAnsi="Arial" w:cs="Arial"/>
        </w:rPr>
        <w:t>mientras que opciones más atrevidas</w:t>
      </w:r>
      <w:r w:rsidR="33BE0012" w:rsidRPr="751FA095">
        <w:rPr>
          <w:rFonts w:ascii="Arial" w:eastAsia="Arial" w:hAnsi="Arial" w:cs="Arial"/>
        </w:rPr>
        <w:t xml:space="preserve"> </w:t>
      </w:r>
      <w:r w:rsidR="0281B370" w:rsidRPr="751FA095">
        <w:rPr>
          <w:rFonts w:ascii="Arial" w:eastAsia="Arial" w:hAnsi="Arial" w:cs="Arial"/>
        </w:rPr>
        <w:t>(</w:t>
      </w:r>
      <w:r w:rsidRPr="751FA095">
        <w:rPr>
          <w:rFonts w:ascii="Arial" w:eastAsia="Arial" w:hAnsi="Arial" w:cs="Arial"/>
        </w:rPr>
        <w:t>como calabaza, cempasúchil o cajeta</w:t>
      </w:r>
      <w:r w:rsidR="1D87AE4C" w:rsidRPr="751FA095">
        <w:rPr>
          <w:rFonts w:ascii="Arial" w:eastAsia="Arial" w:hAnsi="Arial" w:cs="Arial"/>
        </w:rPr>
        <w:t>)</w:t>
      </w:r>
      <w:r w:rsidRPr="751FA095">
        <w:rPr>
          <w:rFonts w:ascii="Arial" w:eastAsia="Arial" w:hAnsi="Arial" w:cs="Arial"/>
        </w:rPr>
        <w:t xml:space="preserve"> aportan un giro contemporáneo. Más que un postre, esta combinación simboliza la evolución del gusto mexicano: </w:t>
      </w:r>
      <w:r w:rsidRPr="751FA095">
        <w:rPr>
          <w:rFonts w:ascii="Arial" w:eastAsia="Arial" w:hAnsi="Arial" w:cs="Arial"/>
          <w:i/>
          <w:iCs/>
        </w:rPr>
        <w:t>la capacidad de mantener vivas las raíces mientras se abraza la creatividad culinaria</w:t>
      </w:r>
      <w:r w:rsidR="0084010C" w:rsidRPr="751FA095">
        <w:rPr>
          <w:rFonts w:ascii="Arial" w:eastAsia="Arial" w:hAnsi="Arial" w:cs="Arial"/>
          <w:i/>
          <w:iCs/>
        </w:rPr>
        <w:t>.</w:t>
      </w:r>
    </w:p>
    <w:p w14:paraId="7F599B37" w14:textId="77777777" w:rsidR="00E24950" w:rsidRDefault="00E24950" w:rsidP="00E2495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w:drawing>
          <wp:inline distT="0" distB="0" distL="0" distR="0" wp14:anchorId="62B216DB" wp14:editId="774B939A">
            <wp:extent cx="5731510" cy="3820795"/>
            <wp:effectExtent l="0" t="0" r="0" b="1905"/>
            <wp:docPr id="17567151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671510" name="Imagen 175671510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20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A48C96" w14:textId="77777777" w:rsidR="00E24950" w:rsidRPr="00E24950" w:rsidRDefault="00E24950" w:rsidP="00E24950">
      <w:pPr>
        <w:jc w:val="center"/>
        <w:rPr>
          <w:rFonts w:ascii="Arial" w:eastAsia="Arial" w:hAnsi="Arial" w:cs="Arial"/>
          <w:color w:val="808080" w:themeColor="background1" w:themeShade="80"/>
          <w:sz w:val="16"/>
          <w:szCs w:val="16"/>
        </w:rPr>
      </w:pPr>
      <w:r w:rsidRPr="00E24950">
        <w:rPr>
          <w:rFonts w:ascii="Arial" w:eastAsia="Arial" w:hAnsi="Arial" w:cs="Arial"/>
          <w:color w:val="808080" w:themeColor="background1" w:themeShade="80"/>
          <w:sz w:val="16"/>
          <w:szCs w:val="16"/>
        </w:rPr>
        <w:t>Imagen generada con IA</w:t>
      </w:r>
    </w:p>
    <w:p w14:paraId="1D1BC006" w14:textId="77777777" w:rsidR="00E24950" w:rsidRDefault="00E24950" w:rsidP="2FCC2354">
      <w:pPr>
        <w:spacing w:before="225" w:after="225"/>
        <w:jc w:val="both"/>
        <w:rPr>
          <w:rFonts w:ascii="Arial" w:eastAsia="Arial" w:hAnsi="Arial" w:cs="Arial"/>
        </w:rPr>
      </w:pPr>
    </w:p>
    <w:p w14:paraId="3B15F4B0" w14:textId="6143CFDD" w:rsidR="6DD22E98" w:rsidRDefault="0084010C" w:rsidP="751FA095">
      <w:pPr>
        <w:jc w:val="both"/>
        <w:rPr>
          <w:rFonts w:ascii="Arial" w:eastAsia="Arial" w:hAnsi="Arial" w:cs="Arial"/>
        </w:rPr>
      </w:pPr>
      <w:r w:rsidRPr="751FA095">
        <w:rPr>
          <w:rFonts w:ascii="Arial" w:eastAsia="Arial" w:hAnsi="Arial" w:cs="Arial"/>
        </w:rPr>
        <w:lastRenderedPageBreak/>
        <w:t>El éxito de esta propuesta no solo se explica por su atractivo visual o su sabor, sino por los hábitos de consumo actuales, que revelan una preferencia creciente por productos indulgentes y reinterpretaciones de postres tradicionales.</w:t>
      </w:r>
      <w:r w:rsidR="273FD4CB" w:rsidRPr="751FA095">
        <w:rPr>
          <w:rFonts w:ascii="Arial" w:eastAsia="Arial" w:hAnsi="Arial" w:cs="Arial"/>
        </w:rPr>
        <w:t xml:space="preserve"> La mezcla de un pan recién horneado con la cremosidad del helado resulta en una experiencia sensorial única.</w:t>
      </w:r>
    </w:p>
    <w:p w14:paraId="2FFBDDAC" w14:textId="6C73EC3E" w:rsidR="00E24950" w:rsidRDefault="00D31ADD" w:rsidP="00D31ADD">
      <w:pPr>
        <w:jc w:val="both"/>
        <w:rPr>
          <w:rFonts w:ascii="Arial" w:eastAsia="Arial" w:hAnsi="Arial" w:cs="Arial"/>
        </w:rPr>
      </w:pPr>
      <w:r w:rsidRPr="00D31ADD">
        <w:rPr>
          <w:rFonts w:ascii="Arial" w:eastAsia="Arial" w:hAnsi="Arial" w:cs="Arial"/>
        </w:rPr>
        <w:t xml:space="preserve">Según el panel de consumo de Kantar </w:t>
      </w:r>
      <w:proofErr w:type="spellStart"/>
      <w:r w:rsidRPr="00D31ADD">
        <w:rPr>
          <w:rFonts w:ascii="Arial" w:eastAsia="Arial" w:hAnsi="Arial" w:cs="Arial"/>
        </w:rPr>
        <w:t>Worldpanel</w:t>
      </w:r>
      <w:proofErr w:type="spellEnd"/>
      <w:r w:rsidRPr="00D31ADD">
        <w:rPr>
          <w:rFonts w:ascii="Arial" w:eastAsia="Arial" w:hAnsi="Arial" w:cs="Arial"/>
        </w:rPr>
        <w:t xml:space="preserve"> México, alrededor del 79% de los hogares adquiere pan de muerto durante la temporada, y un 82% lo considera un producto esencial para sus celebraciones</w:t>
      </w:r>
      <w:r>
        <w:rPr>
          <w:rFonts w:ascii="Arial" w:eastAsia="Arial" w:hAnsi="Arial" w:cs="Arial"/>
        </w:rPr>
        <w:t xml:space="preserve">, </w:t>
      </w:r>
      <w:r w:rsidRPr="00D31ADD">
        <w:rPr>
          <w:rFonts w:ascii="Arial" w:eastAsia="Arial" w:hAnsi="Arial" w:cs="Arial"/>
        </w:rPr>
        <w:t>conserva</w:t>
      </w:r>
      <w:r>
        <w:rPr>
          <w:rFonts w:ascii="Arial" w:eastAsia="Arial" w:hAnsi="Arial" w:cs="Arial"/>
        </w:rPr>
        <w:t>ndo</w:t>
      </w:r>
      <w:r w:rsidRPr="00D31ADD">
        <w:rPr>
          <w:rFonts w:ascii="Arial" w:eastAsia="Arial" w:hAnsi="Arial" w:cs="Arial"/>
        </w:rPr>
        <w:t xml:space="preserve"> su relevancia como símbolo cultural y culinario. Además, las versiones innovadoras</w:t>
      </w:r>
      <w:r>
        <w:rPr>
          <w:rFonts w:ascii="Arial" w:eastAsia="Arial" w:hAnsi="Arial" w:cs="Arial"/>
        </w:rPr>
        <w:t xml:space="preserve"> </w:t>
      </w:r>
      <w:r w:rsidRPr="00D31ADD">
        <w:rPr>
          <w:rFonts w:ascii="Arial" w:eastAsia="Arial" w:hAnsi="Arial" w:cs="Arial"/>
        </w:rPr>
        <w:t>con rellenos, coberturas o porciones individuale</w:t>
      </w:r>
      <w:r>
        <w:rPr>
          <w:rFonts w:ascii="Arial" w:eastAsia="Arial" w:hAnsi="Arial" w:cs="Arial"/>
        </w:rPr>
        <w:t xml:space="preserve">s </w:t>
      </w:r>
      <w:r w:rsidRPr="00D31ADD">
        <w:rPr>
          <w:rFonts w:ascii="Arial" w:eastAsia="Arial" w:hAnsi="Arial" w:cs="Arial"/>
        </w:rPr>
        <w:t>se consolidan como una forma de atraer a públicos más jóvenes sin perder el vínculo con la tradición.</w:t>
      </w:r>
    </w:p>
    <w:p w14:paraId="13A15EBF" w14:textId="77189C07" w:rsidR="00E24950" w:rsidRDefault="00D31ADD" w:rsidP="00D31ADD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Además, d</w:t>
      </w:r>
      <w:r w:rsidR="0084010C" w:rsidRPr="466AACBE">
        <w:rPr>
          <w:rFonts w:ascii="Arial" w:eastAsia="Arial" w:hAnsi="Arial" w:cs="Arial"/>
        </w:rPr>
        <w:t>e acuerdo con Nielsen IQ, el consumo de helado empacado en México creció 11% en 2024, alcanzando un volumen de más de 129 millones de litros vendidos, lo que representa un consumo promedio de 2.4 litros por persona al año.</w:t>
      </w:r>
      <w:r w:rsidR="6DD22E98">
        <w:br/>
      </w:r>
      <w:r w:rsidR="0084010C" w:rsidRPr="466AACBE">
        <w:rPr>
          <w:rFonts w:ascii="Arial" w:eastAsia="Arial" w:hAnsi="Arial" w:cs="Arial"/>
        </w:rPr>
        <w:t>En términos de valor, el mercado supera los 21 mil millones de pesos, impulsado por consumidores que buscan postres accesibles, versátiles y con un toque de placer cotidiano.</w:t>
      </w:r>
    </w:p>
    <w:p w14:paraId="1DDF0145" w14:textId="6DC0A2AE" w:rsidR="0113C012" w:rsidRDefault="00F0243D" w:rsidP="466AACBE">
      <w:pPr>
        <w:spacing w:before="225" w:after="22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 tendencia del</w:t>
      </w:r>
      <w:r w:rsidRPr="466AACBE">
        <w:rPr>
          <w:rFonts w:ascii="Arial" w:eastAsia="Arial" w:hAnsi="Arial" w:cs="Arial"/>
        </w:rPr>
        <w:t xml:space="preserve"> </w:t>
      </w:r>
      <w:r w:rsidR="0113C012" w:rsidRPr="466AACBE">
        <w:rPr>
          <w:rFonts w:ascii="Arial" w:eastAsia="Arial" w:hAnsi="Arial" w:cs="Arial"/>
          <w:i/>
          <w:iCs/>
        </w:rPr>
        <w:t>pan de muerto con helado</w:t>
      </w:r>
      <w:r w:rsidR="0113C012" w:rsidRPr="466AACBE">
        <w:rPr>
          <w:rFonts w:ascii="Arial" w:eastAsia="Arial" w:hAnsi="Arial" w:cs="Arial"/>
        </w:rPr>
        <w:t xml:space="preserve"> responde a un fenómeno global: la búsqueda de productos que mezclen nostalgia</w:t>
      </w:r>
      <w:r w:rsidR="33A82C4A" w:rsidRPr="466AACBE">
        <w:rPr>
          <w:rFonts w:ascii="Arial" w:eastAsia="Arial" w:hAnsi="Arial" w:cs="Arial"/>
        </w:rPr>
        <w:t xml:space="preserve"> e innovación</w:t>
      </w:r>
      <w:r w:rsidR="0113C012" w:rsidRPr="466AACBE">
        <w:rPr>
          <w:rFonts w:ascii="Arial" w:eastAsia="Arial" w:hAnsi="Arial" w:cs="Arial"/>
        </w:rPr>
        <w:t>. Su presentación es ideal para cafeterías, panaderías artesanales o marcas que deseen ofrecer ediciones especiales durante la temporada.</w:t>
      </w:r>
    </w:p>
    <w:p w14:paraId="5B4530F5" w14:textId="6ADF7C7E" w:rsidR="0113C012" w:rsidRDefault="6A4C178C" w:rsidP="751FA095">
      <w:pPr>
        <w:jc w:val="both"/>
        <w:rPr>
          <w:rFonts w:ascii="Arial" w:eastAsia="Arial" w:hAnsi="Arial" w:cs="Arial"/>
        </w:rPr>
      </w:pPr>
      <w:r w:rsidRPr="751FA095">
        <w:rPr>
          <w:rFonts w:ascii="Arial" w:eastAsia="Arial" w:hAnsi="Arial" w:cs="Arial"/>
        </w:rPr>
        <w:t>Para lograr el equilibrio perfecto, basta con calentar ligeramente el pan antes de servirlo y agregar una bola de helado de vainilla, o chocolate</w:t>
      </w:r>
      <w:r w:rsidR="17154B6C" w:rsidRPr="751FA095">
        <w:rPr>
          <w:rFonts w:ascii="Arial" w:eastAsia="Arial" w:hAnsi="Arial" w:cs="Arial"/>
        </w:rPr>
        <w:t xml:space="preserve">; </w:t>
      </w:r>
      <w:r w:rsidR="357AABD6" w:rsidRPr="751FA095">
        <w:rPr>
          <w:rFonts w:ascii="Arial" w:eastAsia="Arial" w:hAnsi="Arial" w:cs="Arial"/>
        </w:rPr>
        <w:t>l</w:t>
      </w:r>
      <w:r w:rsidRPr="751FA095">
        <w:rPr>
          <w:rFonts w:ascii="Arial" w:eastAsia="Arial" w:hAnsi="Arial" w:cs="Arial"/>
        </w:rPr>
        <w:t>os más aventureros pueden experimentar con sabores inspirados en la temporada</w:t>
      </w:r>
      <w:r w:rsidR="00D31ADD">
        <w:rPr>
          <w:rFonts w:ascii="Arial" w:eastAsia="Arial" w:hAnsi="Arial" w:cs="Arial"/>
        </w:rPr>
        <w:t>.</w:t>
      </w:r>
    </w:p>
    <w:p w14:paraId="76A0E6B1" w14:textId="02895EE2" w:rsidR="0113C012" w:rsidRPr="00D31ADD" w:rsidRDefault="00D31ADD" w:rsidP="466AACBE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Esta combinación</w:t>
      </w:r>
      <w:r w:rsidR="0113C012" w:rsidRPr="01AF6712">
        <w:rPr>
          <w:rFonts w:ascii="Arial" w:eastAsia="Arial" w:hAnsi="Arial" w:cs="Arial"/>
        </w:rPr>
        <w:t xml:space="preserve"> no solo representa una tendencia gastronómica, sino también un homenaje contemporáneo a la tradición. Respaldo cultural y datos de mercado coinciden en una idea sencilla pero poderosa: la innovación también puede ser una forma de recordar.</w:t>
      </w:r>
    </w:p>
    <w:p w14:paraId="1839F872" w14:textId="77777777" w:rsidR="00907ADF" w:rsidRDefault="00907ADF" w:rsidP="751FA095">
      <w:pPr>
        <w:shd w:val="clear" w:color="auto" w:fill="FFFFFF" w:themeFill="background1"/>
        <w:spacing w:after="200" w:line="278" w:lineRule="auto"/>
        <w:jc w:val="both"/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14"/>
          <w:szCs w:val="14"/>
        </w:rPr>
      </w:pPr>
    </w:p>
    <w:p w14:paraId="1E7B2E14" w14:textId="2C2B67CD" w:rsidR="466AACBE" w:rsidRDefault="64A5EA53" w:rsidP="751FA095">
      <w:pPr>
        <w:shd w:val="clear" w:color="auto" w:fill="FFFFFF" w:themeFill="background1"/>
        <w:spacing w:after="200" w:line="278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14"/>
          <w:szCs w:val="14"/>
        </w:rPr>
      </w:pPr>
      <w:r w:rsidRPr="751FA095">
        <w:rPr>
          <w:rFonts w:ascii="Times New Roman" w:eastAsia="Times New Roman" w:hAnsi="Times New Roman" w:cs="Times New Roman"/>
          <w:b/>
          <w:bCs/>
          <w:color w:val="808080" w:themeColor="background1" w:themeShade="80"/>
          <w:sz w:val="14"/>
          <w:szCs w:val="14"/>
        </w:rPr>
        <w:t>quantum</w:t>
      </w:r>
      <w:r w:rsidRPr="751FA095">
        <w:rPr>
          <w:rFonts w:ascii="Times New Roman" w:eastAsia="Times New Roman" w:hAnsi="Times New Roman" w:cs="Times New Roman"/>
          <w:color w:val="808080" w:themeColor="background1" w:themeShade="80"/>
          <w:sz w:val="14"/>
          <w:szCs w:val="14"/>
        </w:rPr>
        <w:t xml:space="preserve">      </w:t>
      </w:r>
    </w:p>
    <w:p w14:paraId="3BC1F460" w14:textId="4B0ECC19" w:rsidR="466AACBE" w:rsidRDefault="76D9E9C4" w:rsidP="01AF6712">
      <w:pPr>
        <w:shd w:val="clear" w:color="auto" w:fill="FFFFFF" w:themeFill="background1"/>
        <w:spacing w:after="0" w:line="278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14"/>
          <w:szCs w:val="14"/>
        </w:rPr>
      </w:pPr>
      <w:r w:rsidRPr="01AF6712">
        <w:rPr>
          <w:rFonts w:ascii="Times New Roman" w:eastAsia="Times New Roman" w:hAnsi="Times New Roman" w:cs="Times New Roman"/>
          <w:color w:val="808080" w:themeColor="background1" w:themeShade="80"/>
          <w:sz w:val="14"/>
          <w:szCs w:val="14"/>
        </w:rPr>
        <w:t xml:space="preserve">Maribel López   </w:t>
      </w:r>
    </w:p>
    <w:p w14:paraId="2E05C8FE" w14:textId="26E51733" w:rsidR="466AACBE" w:rsidRDefault="00000000" w:rsidP="01AF6712">
      <w:pPr>
        <w:shd w:val="clear" w:color="auto" w:fill="FFFFFF" w:themeFill="background1"/>
        <w:spacing w:after="0" w:line="278" w:lineRule="auto"/>
        <w:jc w:val="both"/>
        <w:rPr>
          <w:rFonts w:ascii="Times New Roman" w:eastAsia="Times New Roman" w:hAnsi="Times New Roman" w:cs="Times New Roman"/>
          <w:color w:val="467886"/>
          <w:sz w:val="14"/>
          <w:szCs w:val="14"/>
        </w:rPr>
      </w:pPr>
      <w:hyperlink r:id="rId12">
        <w:r w:rsidR="76D9E9C4" w:rsidRPr="01AF6712">
          <w:rPr>
            <w:rStyle w:val="Hipervnculo"/>
            <w:rFonts w:ascii="Times New Roman" w:eastAsia="Times New Roman" w:hAnsi="Times New Roman" w:cs="Times New Roman"/>
            <w:sz w:val="14"/>
            <w:szCs w:val="14"/>
          </w:rPr>
          <w:t>maribel@qprw.co</w:t>
        </w:r>
      </w:hyperlink>
      <w:r w:rsidR="76D9E9C4" w:rsidRPr="01AF6712">
        <w:rPr>
          <w:rFonts w:ascii="Times New Roman" w:eastAsia="Times New Roman" w:hAnsi="Times New Roman" w:cs="Times New Roman"/>
          <w:color w:val="467886"/>
          <w:sz w:val="14"/>
          <w:szCs w:val="14"/>
        </w:rPr>
        <w:t xml:space="preserve">  </w:t>
      </w:r>
    </w:p>
    <w:p w14:paraId="1EB29F54" w14:textId="60457AC4" w:rsidR="466AACBE" w:rsidRDefault="466AACBE" w:rsidP="466AACBE">
      <w:pPr>
        <w:jc w:val="both"/>
        <w:rPr>
          <w:rFonts w:ascii="Arial" w:eastAsia="Arial" w:hAnsi="Arial" w:cs="Arial"/>
        </w:rPr>
      </w:pPr>
    </w:p>
    <w:sectPr w:rsidR="466AACBE">
      <w:headerReference w:type="default" r:id="rId13"/>
      <w:footerReference w:type="defaul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81925" w14:textId="77777777" w:rsidR="00B02803" w:rsidRDefault="00B02803">
      <w:pPr>
        <w:spacing w:after="0" w:line="240" w:lineRule="auto"/>
      </w:pPr>
      <w:r>
        <w:separator/>
      </w:r>
    </w:p>
  </w:endnote>
  <w:endnote w:type="continuationSeparator" w:id="0">
    <w:p w14:paraId="637CAB63" w14:textId="77777777" w:rsidR="00B02803" w:rsidRDefault="00B02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0A794B8" w14:paraId="5D70C8C7" w14:textId="77777777" w:rsidTr="10A794B8">
      <w:trPr>
        <w:trHeight w:val="300"/>
      </w:trPr>
      <w:tc>
        <w:tcPr>
          <w:tcW w:w="3005" w:type="dxa"/>
        </w:tcPr>
        <w:p w14:paraId="49E96A2A" w14:textId="0E53C236" w:rsidR="10A794B8" w:rsidRDefault="10A794B8" w:rsidP="10A794B8">
          <w:pPr>
            <w:pStyle w:val="Encabezado"/>
            <w:ind w:left="-115"/>
          </w:pPr>
        </w:p>
      </w:tc>
      <w:tc>
        <w:tcPr>
          <w:tcW w:w="3005" w:type="dxa"/>
        </w:tcPr>
        <w:p w14:paraId="69FA138A" w14:textId="0197AB96" w:rsidR="10A794B8" w:rsidRDefault="10A794B8" w:rsidP="10A794B8">
          <w:pPr>
            <w:pStyle w:val="Encabezado"/>
            <w:jc w:val="center"/>
          </w:pPr>
        </w:p>
      </w:tc>
      <w:tc>
        <w:tcPr>
          <w:tcW w:w="3005" w:type="dxa"/>
        </w:tcPr>
        <w:p w14:paraId="21F358E8" w14:textId="1DC75FE0" w:rsidR="10A794B8" w:rsidRDefault="10A794B8" w:rsidP="10A794B8">
          <w:pPr>
            <w:pStyle w:val="Encabezado"/>
            <w:ind w:right="-115"/>
            <w:jc w:val="right"/>
          </w:pPr>
        </w:p>
      </w:tc>
    </w:tr>
  </w:tbl>
  <w:p w14:paraId="2A3545DA" w14:textId="5A741655" w:rsidR="10A794B8" w:rsidRDefault="10A794B8" w:rsidP="10A794B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9ED84" w14:textId="77777777" w:rsidR="00B02803" w:rsidRDefault="00B02803">
      <w:pPr>
        <w:spacing w:after="0" w:line="240" w:lineRule="auto"/>
      </w:pPr>
      <w:r>
        <w:separator/>
      </w:r>
    </w:p>
  </w:footnote>
  <w:footnote w:type="continuationSeparator" w:id="0">
    <w:p w14:paraId="7DB6F9E4" w14:textId="77777777" w:rsidR="00B02803" w:rsidRDefault="00B02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0A794B8" w14:paraId="2BE385D3" w14:textId="77777777" w:rsidTr="751FA095">
      <w:trPr>
        <w:trHeight w:val="300"/>
      </w:trPr>
      <w:tc>
        <w:tcPr>
          <w:tcW w:w="3005" w:type="dxa"/>
        </w:tcPr>
        <w:p w14:paraId="619C3D4F" w14:textId="0B7C5CD7" w:rsidR="10A794B8" w:rsidRDefault="10A794B8" w:rsidP="10A794B8">
          <w:pPr>
            <w:pStyle w:val="Encabezado"/>
            <w:ind w:left="-115"/>
          </w:pPr>
          <w:r>
            <w:rPr>
              <w:noProof/>
            </w:rPr>
            <w:drawing>
              <wp:inline distT="0" distB="0" distL="0" distR="0" wp14:anchorId="2D64ADAB" wp14:editId="51212982">
                <wp:extent cx="1422473" cy="431822"/>
                <wp:effectExtent l="0" t="0" r="0" b="0"/>
                <wp:docPr id="1724182397" name="drawi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24182397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2473" cy="4318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0AC93E7E" w14:textId="510F4DFB" w:rsidR="10A794B8" w:rsidRDefault="10A794B8" w:rsidP="10A794B8">
          <w:pPr>
            <w:pStyle w:val="Encabezado"/>
            <w:jc w:val="center"/>
          </w:pPr>
        </w:p>
      </w:tc>
      <w:tc>
        <w:tcPr>
          <w:tcW w:w="3005" w:type="dxa"/>
        </w:tcPr>
        <w:p w14:paraId="39ED96D1" w14:textId="70184FF8" w:rsidR="10A794B8" w:rsidRDefault="10A794B8" w:rsidP="10A794B8">
          <w:pPr>
            <w:pStyle w:val="Encabezado"/>
            <w:ind w:right="-115"/>
            <w:jc w:val="right"/>
          </w:pPr>
        </w:p>
      </w:tc>
    </w:tr>
  </w:tbl>
  <w:p w14:paraId="34DCCBBA" w14:textId="3F3B501A" w:rsidR="10A794B8" w:rsidRDefault="10A794B8" w:rsidP="10A794B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B0642C"/>
    <w:multiLevelType w:val="hybridMultilevel"/>
    <w:tmpl w:val="F7F87CF8"/>
    <w:lvl w:ilvl="0" w:tplc="B5785C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C8C6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987F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3CE3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6AB6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C096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D21F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FEAD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029B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1316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8B677C8"/>
    <w:rsid w:val="0011248C"/>
    <w:rsid w:val="001D4746"/>
    <w:rsid w:val="00234F58"/>
    <w:rsid w:val="004D3D8A"/>
    <w:rsid w:val="004E1A59"/>
    <w:rsid w:val="006214B5"/>
    <w:rsid w:val="006742CB"/>
    <w:rsid w:val="0084010C"/>
    <w:rsid w:val="00907ADF"/>
    <w:rsid w:val="00A01625"/>
    <w:rsid w:val="00B02803"/>
    <w:rsid w:val="00D31ADD"/>
    <w:rsid w:val="00DF5F5B"/>
    <w:rsid w:val="00E10A48"/>
    <w:rsid w:val="00E24950"/>
    <w:rsid w:val="00EF63A5"/>
    <w:rsid w:val="00F0243D"/>
    <w:rsid w:val="00F10819"/>
    <w:rsid w:val="0113C012"/>
    <w:rsid w:val="01AF6712"/>
    <w:rsid w:val="0281B370"/>
    <w:rsid w:val="03187080"/>
    <w:rsid w:val="08496FBF"/>
    <w:rsid w:val="0998331E"/>
    <w:rsid w:val="09F85DE8"/>
    <w:rsid w:val="0AA9A8FF"/>
    <w:rsid w:val="0DE1F01B"/>
    <w:rsid w:val="0E9118B8"/>
    <w:rsid w:val="0F20B840"/>
    <w:rsid w:val="10A794B8"/>
    <w:rsid w:val="1114E01B"/>
    <w:rsid w:val="11FF693D"/>
    <w:rsid w:val="13303C37"/>
    <w:rsid w:val="1524687E"/>
    <w:rsid w:val="15C8AE00"/>
    <w:rsid w:val="16DE5C77"/>
    <w:rsid w:val="16E21279"/>
    <w:rsid w:val="17154B6C"/>
    <w:rsid w:val="17A9F0EA"/>
    <w:rsid w:val="188B63F0"/>
    <w:rsid w:val="19C8DBFE"/>
    <w:rsid w:val="1B6577F4"/>
    <w:rsid w:val="1D87AE4C"/>
    <w:rsid w:val="1F380297"/>
    <w:rsid w:val="2044A2C5"/>
    <w:rsid w:val="23688118"/>
    <w:rsid w:val="273FD4CB"/>
    <w:rsid w:val="2A32CC38"/>
    <w:rsid w:val="2AD86B15"/>
    <w:rsid w:val="2DD83A40"/>
    <w:rsid w:val="2EB24342"/>
    <w:rsid w:val="2F133580"/>
    <w:rsid w:val="2FCC2354"/>
    <w:rsid w:val="3292BB59"/>
    <w:rsid w:val="33697FE0"/>
    <w:rsid w:val="33A82C4A"/>
    <w:rsid w:val="33BE0012"/>
    <w:rsid w:val="35769246"/>
    <w:rsid w:val="357AABD6"/>
    <w:rsid w:val="363B5C25"/>
    <w:rsid w:val="378177EB"/>
    <w:rsid w:val="37AE2151"/>
    <w:rsid w:val="3B8FC065"/>
    <w:rsid w:val="3BCE2B62"/>
    <w:rsid w:val="3C2C12E4"/>
    <w:rsid w:val="3DE4CD51"/>
    <w:rsid w:val="3E0B7069"/>
    <w:rsid w:val="3EE4C775"/>
    <w:rsid w:val="42ECB99D"/>
    <w:rsid w:val="43C32487"/>
    <w:rsid w:val="442FE180"/>
    <w:rsid w:val="466AACBE"/>
    <w:rsid w:val="46FC192C"/>
    <w:rsid w:val="47F95671"/>
    <w:rsid w:val="4834EB87"/>
    <w:rsid w:val="4A21742E"/>
    <w:rsid w:val="50F99A1F"/>
    <w:rsid w:val="51041C29"/>
    <w:rsid w:val="51B09C85"/>
    <w:rsid w:val="51CA4D18"/>
    <w:rsid w:val="5303D443"/>
    <w:rsid w:val="5625CA85"/>
    <w:rsid w:val="56C86934"/>
    <w:rsid w:val="586EEE06"/>
    <w:rsid w:val="5932C29A"/>
    <w:rsid w:val="59B50D36"/>
    <w:rsid w:val="59DFFBD2"/>
    <w:rsid w:val="5AD055D3"/>
    <w:rsid w:val="5AF7BC20"/>
    <w:rsid w:val="5DC77884"/>
    <w:rsid w:val="5E652650"/>
    <w:rsid w:val="5FD9B0F0"/>
    <w:rsid w:val="64A5EA53"/>
    <w:rsid w:val="66190470"/>
    <w:rsid w:val="66A7E912"/>
    <w:rsid w:val="681303FC"/>
    <w:rsid w:val="68B677C8"/>
    <w:rsid w:val="690D8D9B"/>
    <w:rsid w:val="6A4C178C"/>
    <w:rsid w:val="6B5DF50D"/>
    <w:rsid w:val="6DD22E98"/>
    <w:rsid w:val="6ECE12F2"/>
    <w:rsid w:val="719C126B"/>
    <w:rsid w:val="72354722"/>
    <w:rsid w:val="751FA095"/>
    <w:rsid w:val="76B87625"/>
    <w:rsid w:val="76D9E9C4"/>
    <w:rsid w:val="78216297"/>
    <w:rsid w:val="79AC75AE"/>
    <w:rsid w:val="79EB3613"/>
    <w:rsid w:val="7A7EF36F"/>
    <w:rsid w:val="7D9D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B677C8"/>
  <w15:chartTrackingRefBased/>
  <w15:docId w15:val="{58C1A39B-3448-48F0-BC30-A2785DAC2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uiPriority w:val="9"/>
    <w:unhideWhenUsed/>
    <w:qFormat/>
    <w:rsid w:val="466AAC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uiPriority w:val="99"/>
    <w:unhideWhenUsed/>
    <w:rsid w:val="10A794B8"/>
    <w:pPr>
      <w:tabs>
        <w:tab w:val="center" w:pos="4680"/>
        <w:tab w:val="right" w:pos="9360"/>
      </w:tabs>
      <w:spacing w:after="0" w:line="240" w:lineRule="auto"/>
    </w:pPr>
  </w:style>
  <w:style w:type="paragraph" w:styleId="Piedepgina">
    <w:name w:val="footer"/>
    <w:basedOn w:val="Normal"/>
    <w:uiPriority w:val="99"/>
    <w:unhideWhenUsed/>
    <w:rsid w:val="10A794B8"/>
    <w:pPr>
      <w:tabs>
        <w:tab w:val="center" w:pos="4680"/>
        <w:tab w:val="right" w:pos="9360"/>
      </w:tabs>
      <w:spacing w:after="0" w:line="240" w:lineRule="auto"/>
    </w:p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ita">
    <w:name w:val="Quote"/>
    <w:basedOn w:val="Normal"/>
    <w:next w:val="Normal"/>
    <w:uiPriority w:val="29"/>
    <w:qFormat/>
    <w:rsid w:val="466AACBE"/>
    <w:pPr>
      <w:spacing w:before="160"/>
      <w:jc w:val="center"/>
    </w:pPr>
    <w:rPr>
      <w:i/>
      <w:iCs/>
      <w:color w:val="404040" w:themeColor="text1" w:themeTint="BF"/>
    </w:rPr>
  </w:style>
  <w:style w:type="paragraph" w:styleId="Textonotapie">
    <w:name w:val="footnote text"/>
    <w:basedOn w:val="Normal"/>
    <w:uiPriority w:val="99"/>
    <w:semiHidden/>
    <w:unhideWhenUsed/>
    <w:rsid w:val="466AACBE"/>
    <w:pPr>
      <w:spacing w:after="0" w:line="240" w:lineRule="auto"/>
    </w:pPr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466AACBE"/>
    <w:pPr>
      <w:ind w:left="720"/>
      <w:contextualSpacing/>
    </w:pPr>
  </w:style>
  <w:style w:type="character" w:styleId="Refdenotaalpie">
    <w:name w:val="footnote reference"/>
    <w:basedOn w:val="Fuentedeprrafopredeter"/>
    <w:uiPriority w:val="99"/>
    <w:semiHidden/>
    <w:unhideWhenUsed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1AF6712"/>
    <w:rPr>
      <w:color w:val="467886"/>
      <w:u w:val="single"/>
    </w:r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Revisin">
    <w:name w:val="Revision"/>
    <w:hidden/>
    <w:uiPriority w:val="99"/>
    <w:semiHidden/>
    <w:rsid w:val="00234F58"/>
    <w:pPr>
      <w:spacing w:after="0" w:line="240" w:lineRule="auto"/>
    </w:p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34F5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34F58"/>
    <w:rPr>
      <w:b/>
      <w:bCs/>
      <w:sz w:val="20"/>
      <w:szCs w:val="20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11248C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11248C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1124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ribel@qprw.co" TargetMode="External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ocumenttasks/documenttasks1.xml><?xml version="1.0" encoding="utf-8"?>
<t:Tasks xmlns:t="http://schemas.microsoft.com/office/tasks/2019/documenttasks" xmlns:oel="http://schemas.microsoft.com/office/2019/extlst">
  <t:Task id="{B95EB0C1-6AC4-42BD-AA8D-13F7733A89DB}">
    <t:Anchor>
      <t:Comment id="1225154935"/>
    </t:Anchor>
    <t:History>
      <t:Event id="{0DF557B4-9F0D-4173-8734-A58799EC947A}" time="2025-10-15T21:05:19.657Z">
        <t:Attribution userId="S::alberto@qprw.co::3c3b9d57-8e96-4b0d-82cf-4c562d3c0c1d" userProvider="AD" userName="Alberto Pérez-Romero Tejas"/>
        <t:Anchor>
          <t:Comment id="1225154935"/>
        </t:Anchor>
        <t:Create/>
      </t:Event>
      <t:Event id="{B834745E-5A14-4304-B6A3-372EB09DB276}" time="2025-10-15T21:05:19.657Z">
        <t:Attribution userId="S::alberto@qprw.co::3c3b9d57-8e96-4b0d-82cf-4c562d3c0c1d" userProvider="AD" userName="Alberto Pérez-Romero Tejas"/>
        <t:Anchor>
          <t:Comment id="1225154935"/>
        </t:Anchor>
        <t:Assign userId="S::maribell@qprw.co::f64874cf-b808-437e-8a13-094e079d6536" userProvider="AD" userName="Maribel  López"/>
      </t:Event>
      <t:Event id="{895A7120-C767-4D85-A7FB-0CA742B91A29}" time="2025-10-15T21:05:19.657Z">
        <t:Attribution userId="S::alberto@qprw.co::3c3b9d57-8e96-4b0d-82cf-4c562d3c0c1d" userProvider="AD" userName="Alberto Pérez-Romero Tejas"/>
        <t:Anchor>
          <t:Comment id="1225154935"/>
        </t:Anchor>
        <t:SetTitle title="…se ha combinado el pan de muerto: nata, fruta, chocalate. De esta manera podemos generar este interés por saber con que otros ingredientes se puede coombinar. y ahí ya metemos el helado, sus sabores... como ves? @Maribel López cc @Jennifer Seifert"/>
      </t:Event>
      <t:Event id="{A6E703B4-EE26-48FF-A9EB-D6163C751E58}" time="2025-10-16T00:02:55.712Z">
        <t:Attribution userId="S::maribell@qprw.co::f64874cf-b808-437e-8a13-094e079d6536" userProvider="AD" userName="Maribel  López"/>
        <t:Anchor>
          <t:Comment id="1807167330"/>
        </t:Anchor>
        <t:UnassignAll/>
      </t:Event>
      <t:Event id="{3407E38B-75A1-4033-99F8-75AC5456DF08}" time="2025-10-16T00:02:55.712Z">
        <t:Attribution userId="S::maribell@qprw.co::f64874cf-b808-437e-8a13-094e079d6536" userProvider="AD" userName="Maribel  López"/>
        <t:Anchor>
          <t:Comment id="1807167330"/>
        </t:Anchor>
        <t:Assign userId="S::alberto@qprw.co::3c3b9d57-8e96-4b0d-82cf-4c562d3c0c1d" userProvider="AD" userName="Alberto Pérez-Romero Tejas"/>
      </t:Event>
      <t:Event id="{A6E216DB-5187-4AC5-AA23-0C47CD38F875}" time="2025-10-17T01:41:10.544Z">
        <t:Attribution userId="S::alberto@qprw.co::3c3b9d57-8e96-4b0d-82cf-4c562d3c0c1d" userProvider="AD" userName="Alberto Pérez-Romero Tejas"/>
        <t:Progress percentComplete="100"/>
      </t:Event>
    </t:History>
  </t:Task>
  <t:Task id="{06EA26F3-D252-4557-88CD-91109B319687}">
    <t:Anchor>
      <t:Comment id="948484957"/>
    </t:Anchor>
    <t:History>
      <t:Event id="{8508FFA6-B3FB-4F99-BBC8-9B4B62F7F941}" time="2025-10-15T21:06:22.52Z">
        <t:Attribution userId="S::alberto@qprw.co::3c3b9d57-8e96-4b0d-82cf-4c562d3c0c1d" userProvider="AD" userName="Alberto Pérez-Romero Tejas"/>
        <t:Anchor>
          <t:Comment id="948484957"/>
        </t:Anchor>
        <t:Create/>
      </t:Event>
      <t:Event id="{8DD143DB-FF95-4908-A439-947CDB5D993A}" time="2025-10-15T21:06:22.52Z">
        <t:Attribution userId="S::alberto@qprw.co::3c3b9d57-8e96-4b0d-82cf-4c562d3c0c1d" userProvider="AD" userName="Alberto Pérez-Romero Tejas"/>
        <t:Anchor>
          <t:Comment id="948484957"/>
        </t:Anchor>
        <t:Assign userId="S::maribell@qprw.co::f64874cf-b808-437e-8a13-094e079d6536" userProvider="AD" userName="Maribel  López"/>
      </t:Event>
      <t:Event id="{9A5AFE13-08F1-4B70-A1F1-D738E9BF2325}" time="2025-10-15T21:06:22.52Z">
        <t:Attribution userId="S::alberto@qprw.co::3c3b9d57-8e96-4b0d-82cf-4c562d3c0c1d" userProvider="AD" userName="Alberto Pérez-Romero Tejas"/>
        <t:Anchor>
          <t:Comment id="948484957"/>
        </t:Anchor>
        <t:SetTitle title="Aquí hablría un poco más de la versatilidad del helado combinado con el pan de muerto. Aquí podemos hablar más de lo sabores, texturas que tiene el helado y que son la combinación perfecta. @Maribel López cc @Jennifer Seifert"/>
      </t:Event>
      <t:Event id="{205B7E86-2F0A-4EBA-BBF6-690CFBA673A8}" time="2025-10-16T00:07:00.803Z">
        <t:Attribution userId="S::maribell@qprw.co::f64874cf-b808-437e-8a13-094e079d6536" userProvider="AD" userName="Maribel  López"/>
        <t:Anchor>
          <t:Comment id="1314201591"/>
        </t:Anchor>
        <t:UnassignAll/>
      </t:Event>
      <t:Event id="{F5F1459C-1055-48D6-B5A8-D26F7F068642}" time="2025-10-16T00:07:00.803Z">
        <t:Attribution userId="S::maribell@qprw.co::f64874cf-b808-437e-8a13-094e079d6536" userProvider="AD" userName="Maribel  López"/>
        <t:Anchor>
          <t:Comment id="1314201591"/>
        </t:Anchor>
        <t:Assign userId="S::alberto@qprw.co::3c3b9d57-8e96-4b0d-82cf-4c562d3c0c1d" userProvider="AD" userName="Alberto Pérez-Romero Tejas"/>
      </t:Event>
      <t:Event id="{4F5D8191-9A4C-4684-A6D4-048FA624B9B4}" time="2025-10-17T01:41:18.071Z">
        <t:Attribution userId="S::alberto@qprw.co::3c3b9d57-8e96-4b0d-82cf-4c562d3c0c1d" userProvider="AD" userName="Alberto Pérez-Romero Tejas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6f232d-bed8-49c3-9813-458af89ed9bf" xsi:nil="true"/>
    <lcf76f155ced4ddcb4097134ff3c332f xmlns="df9709d2-c72f-425c-a2b2-551cd8d9876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927DD702F437D4A925A2A15EF065D92" ma:contentTypeVersion="14" ma:contentTypeDescription="Crear nuevo documento." ma:contentTypeScope="" ma:versionID="d3dc2947e64a826314670da2bdcf8f7c">
  <xsd:schema xmlns:xsd="http://www.w3.org/2001/XMLSchema" xmlns:xs="http://www.w3.org/2001/XMLSchema" xmlns:p="http://schemas.microsoft.com/office/2006/metadata/properties" xmlns:ns2="df9709d2-c72f-425c-a2b2-551cd8d9876b" xmlns:ns3="256f232d-bed8-49c3-9813-458af89ed9bf" targetNamespace="http://schemas.microsoft.com/office/2006/metadata/properties" ma:root="true" ma:fieldsID="ca380a4f55dd97931f21236c66c1d7f5" ns2:_="" ns3:_="">
    <xsd:import namespace="df9709d2-c72f-425c-a2b2-551cd8d9876b"/>
    <xsd:import namespace="256f232d-bed8-49c3-9813-458af89ed9b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9709d2-c72f-425c-a2b2-551cd8d9876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Etiquetas de imagen" ma:readOnly="false" ma:fieldId="{5cf76f15-5ced-4ddc-b409-7134ff3c332f}" ma:taxonomyMulti="true" ma:sspId="f32d7cad-b8c0-437e-8370-508ec018d2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6f232d-bed8-49c3-9813-458af89ed9b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8137a86a-5b00-4c2f-8f95-8285f7e521a2}" ma:internalName="TaxCatchAll" ma:showField="CatchAllData" ma:web="256f232d-bed8-49c3-9813-458af89ed9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6828BE9-A728-4679-9421-2E4DB0C02D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C2754D-F8D0-44DB-89D9-48DB19BB58B0}">
  <ds:schemaRefs>
    <ds:schemaRef ds:uri="http://schemas.microsoft.com/office/2006/metadata/properties"/>
    <ds:schemaRef ds:uri="http://schemas.microsoft.com/office/infopath/2007/PartnerControls"/>
    <ds:schemaRef ds:uri="256f232d-bed8-49c3-9813-458af89ed9bf"/>
    <ds:schemaRef ds:uri="df9709d2-c72f-425c-a2b2-551cd8d9876b"/>
  </ds:schemaRefs>
</ds:datastoreItem>
</file>

<file path=customXml/itemProps3.xml><?xml version="1.0" encoding="utf-8"?>
<ds:datastoreItem xmlns:ds="http://schemas.openxmlformats.org/officeDocument/2006/customXml" ds:itemID="{A5CAD7D4-93CD-4FF3-8BD6-D8AB67B9C4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9709d2-c72f-425c-a2b2-551cd8d9876b"/>
    <ds:schemaRef ds:uri="256f232d-bed8-49c3-9813-458af89ed9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6D8B1C-6370-D24D-8D65-11DECDC5F1A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89db4e91-bad5-4fd0-9ca4-c06485916e3a}" enabled="1" method="Standard" siteId="{f66fae02-5d36-495b-bfe0-78a6ff9f8e6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502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Maribel  López</dc:creator>
  <cp:keywords/>
  <dc:description/>
  <cp:lastModifiedBy>Maribel  López</cp:lastModifiedBy>
  <cp:revision>2</cp:revision>
  <dcterms:created xsi:type="dcterms:W3CDTF">2025-10-29T05:20:00Z</dcterms:created>
  <dcterms:modified xsi:type="dcterms:W3CDTF">2025-10-29T05:20:00Z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0x0101000927DD702F437D4A925A2A15EF065D92</vt:lpwstr>
  </property>
  <property fmtid="{D5CDD505-2E9C-101B-9397-08002B2CF9AE}" pid="3" name="MediaServiceImageTags">
    <vt:lpwstr/>
  </property>
</Properties>
</file>